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B2B5" w14:textId="24C3CC88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5B2916">
        <w:rPr>
          <w:rFonts w:ascii="Times New Roman" w:hAnsi="Times New Roman" w:cs="Times New Roman"/>
          <w:b/>
          <w:bCs/>
          <w:color w:val="000000"/>
          <w:lang w:val="bg-BG"/>
        </w:rPr>
        <w:t>ЗАШТИТЕ ЖИВОТНЕ СРЕДИНЕ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A7084D">
        <w:rPr>
          <w:rFonts w:ascii="Times New Roman" w:hAnsi="Times New Roman" w:cs="Times New Roman"/>
          <w:b/>
          <w:bCs/>
          <w:color w:val="000000"/>
          <w:lang w:val="sr-Latn-RS"/>
        </w:rPr>
        <w:t>5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DDABEDC" w14:textId="07AA9047" w:rsidR="00DD1571" w:rsidRPr="005D1BDB" w:rsidRDefault="0095190B" w:rsidP="005D1BDB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5D1BDB">
        <w:rPr>
          <w:rFonts w:ascii="Verdana" w:eastAsia="Times New Roman" w:hAnsi="Verdana" w:cs="Tahoma"/>
          <w:bCs/>
          <w:lang w:val="sr-Cyrl-RS"/>
        </w:rPr>
        <w:t xml:space="preserve"> </w:t>
      </w:r>
      <w:bookmarkStart w:id="0" w:name="_Hlk64451478"/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популаризација, подстицање, усмеравање и јачање свести о значају заштите животне средине, 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 xml:space="preserve">унапређење и промоција 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>одржив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ог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развој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а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и заштит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е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животне средне, превенција и управљање ванредним ситуацијама, унапређење</w:t>
      </w:r>
      <w:r w:rsidR="005D1BDB" w:rsidRPr="005D1BDB">
        <w:rPr>
          <w:rFonts w:ascii="Times New Roman" w:eastAsia="Times New Roman" w:hAnsi="Times New Roman" w:cs="Times New Roman"/>
          <w:bCs/>
          <w:lang w:val="sr-Cyrl-CS"/>
        </w:rPr>
        <w:t xml:space="preserve"> заштите и добробити животиња</w:t>
      </w:r>
      <w:bookmarkEnd w:id="0"/>
      <w:r w:rsidR="00DD1571" w:rsidRPr="005D1BDB">
        <w:rPr>
          <w:rFonts w:ascii="Times New Roman" w:hAnsi="Times New Roman" w:cs="Times New Roman"/>
          <w:lang w:val="sr-Cyrl-RS"/>
        </w:rPr>
        <w:t>.</w:t>
      </w:r>
    </w:p>
    <w:p w14:paraId="34547390" w14:textId="0BD8E4CD" w:rsidR="002A4EAE" w:rsidRPr="005D1BDB" w:rsidRDefault="002A4EAE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5D1BDB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573DBFB2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7084D">
        <w:rPr>
          <w:rFonts w:ascii="Times New Roman" w:hAnsi="Times New Roman" w:cs="Times New Roman"/>
          <w:color w:val="000000"/>
          <w:lang w:val="sr-Latn-RS"/>
        </w:rPr>
        <w:t>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15312D">
        <w:rPr>
          <w:rFonts w:ascii="Times New Roman" w:hAnsi="Times New Roman" w:cs="Times New Roman"/>
          <w:color w:val="000000"/>
          <w:lang w:val="bg-BG"/>
        </w:rPr>
        <w:t>4</w:t>
      </w:r>
      <w:r w:rsidR="00A7084D">
        <w:rPr>
          <w:rFonts w:ascii="Times New Roman" w:hAnsi="Times New Roman" w:cs="Times New Roman"/>
          <w:color w:val="000000"/>
          <w:lang w:val="sr-Latn-RS"/>
        </w:rPr>
        <w:t>1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DD1571">
        <w:rPr>
          <w:rFonts w:ascii="Times New Roman" w:hAnsi="Times New Roman" w:cs="Times New Roman"/>
          <w:color w:val="000000"/>
          <w:lang w:val="bg-BG"/>
        </w:rPr>
        <w:t>2</w:t>
      </w:r>
      <w:r w:rsidR="00A7084D">
        <w:rPr>
          <w:rFonts w:ascii="Times New Roman" w:hAnsi="Times New Roman" w:cs="Times New Roman"/>
          <w:color w:val="000000"/>
          <w:lang w:val="sr-Latn-RS"/>
        </w:rPr>
        <w:t>4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6817FACF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680CC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18BC0B15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7084D">
        <w:rPr>
          <w:rFonts w:ascii="Times New Roman" w:hAnsi="Times New Roman" w:cs="Times New Roman"/>
          <w:color w:val="000000"/>
          <w:lang w:val="sr-Latn-RS"/>
        </w:rPr>
        <w:t>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15312D">
        <w:rPr>
          <w:rFonts w:ascii="Times New Roman" w:hAnsi="Times New Roman" w:cs="Times New Roman"/>
          <w:color w:val="000000"/>
          <w:lang w:val="bg-BG"/>
        </w:rPr>
        <w:t>5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11F5201" w14:textId="5999D391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64E65" w14:textId="730A6808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45F81C" w14:textId="6D1AF3AF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E0372E1" w14:textId="255AEBFF" w:rsidR="0035021B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1C4957" w14:textId="77777777" w:rsidR="0035021B" w:rsidRPr="009451EA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630DFDF8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</w:t>
      </w:r>
      <w:r w:rsidR="00172C3F">
        <w:rPr>
          <w:rFonts w:ascii="Times New Roman" w:hAnsi="Times New Roman" w:cs="Times New Roman"/>
          <w:color w:val="000000"/>
          <w:lang w:val="bg-BG"/>
        </w:rPr>
        <w:t>н</w:t>
      </w:r>
      <w:r w:rsidR="0035021B">
        <w:rPr>
          <w:rFonts w:ascii="Times New Roman" w:hAnsi="Times New Roman" w:cs="Times New Roman"/>
          <w:color w:val="000000"/>
          <w:lang w:val="bg-BG"/>
        </w:rPr>
        <w:t>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7084D">
        <w:rPr>
          <w:rFonts w:ascii="Times New Roman" w:hAnsi="Times New Roman" w:cs="Times New Roman"/>
          <w:color w:val="000000"/>
          <w:lang w:val="sr-Latn-RS"/>
        </w:rPr>
        <w:t>5.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172C3F">
        <w:rPr>
          <w:rFonts w:ascii="Times New Roman" w:hAnsi="Times New Roman" w:cs="Times New Roman"/>
          <w:color w:val="000000"/>
          <w:lang w:val="bg-BG"/>
        </w:rPr>
        <w:t>5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6E020835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="005921CA">
        <w:rPr>
          <w:rFonts w:ascii="Times New Roman" w:hAnsi="Times New Roman" w:cs="Times New Roman"/>
          <w:b/>
          <w:bCs/>
          <w:color w:val="000000"/>
          <w:lang w:val="bg-BG"/>
        </w:rPr>
        <w:t xml:space="preserve"> пријављивања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47740935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5921CA">
        <w:rPr>
          <w:rFonts w:ascii="Times New Roman" w:hAnsi="Times New Roman" w:cs="Times New Roman"/>
          <w:color w:val="000000"/>
          <w:lang w:val="bg-BG"/>
        </w:rPr>
        <w:t>заштита животне средине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5FF3AE1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5773335" w14:textId="59FD095C" w:rsidR="00EA16CB" w:rsidRPr="00C661FF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C661FF">
        <w:rPr>
          <w:rFonts w:ascii="Times New Roman" w:hAnsi="Times New Roman" w:cs="Times New Roman"/>
          <w:color w:val="000000"/>
          <w:lang w:val="sr-Cyrl-RS"/>
        </w:rPr>
        <w:t>60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C661FF">
        <w:rPr>
          <w:rFonts w:ascii="Times New Roman" w:hAnsi="Times New Roman" w:cs="Times New Roman"/>
          <w:color w:val="000000"/>
          <w:lang w:val="bg-BG"/>
        </w:rPr>
        <w:t>:</w:t>
      </w:r>
      <w:r w:rsidR="005565EC">
        <w:rPr>
          <w:lang w:val="sr-Cyrl-RS"/>
        </w:rPr>
        <w:t xml:space="preserve"> </w:t>
      </w:r>
      <w:hyperlink r:id="rId9" w:history="1">
        <w:r w:rsidR="005565EC" w:rsidRPr="00B62F03">
          <w:rPr>
            <w:rStyle w:val="Hyperlink"/>
            <w:lang w:val="sr-Latn-RS"/>
          </w:rPr>
          <w:t>ler@bac.ls.gov.rs</w:t>
        </w:r>
      </w:hyperlink>
      <w:r w:rsidR="00C661FF">
        <w:rPr>
          <w:rFonts w:ascii="Times New Roman" w:hAnsi="Times New Roman" w:cs="Times New Roman"/>
          <w:color w:val="000000"/>
          <w:lang w:val="sr-Latn-RS"/>
        </w:rPr>
        <w:t>.</w:t>
      </w:r>
      <w:r w:rsidR="005565EC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C661FF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470AC7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A0698B">
        <w:rPr>
          <w:rFonts w:ascii="Times New Roman" w:hAnsi="Times New Roman" w:cs="Times New Roman"/>
          <w:color w:val="000000"/>
          <w:lang w:val="bg-BG"/>
        </w:rPr>
        <w:t xml:space="preserve"> и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8902" w14:textId="77777777" w:rsidR="00D906EB" w:rsidRDefault="00D906EB" w:rsidP="009F428A">
      <w:r>
        <w:separator/>
      </w:r>
    </w:p>
  </w:endnote>
  <w:endnote w:type="continuationSeparator" w:id="0">
    <w:p w14:paraId="3ECBFCE1" w14:textId="77777777" w:rsidR="00D906EB" w:rsidRDefault="00D906EB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5DFBA" w14:textId="77777777" w:rsidR="00D906EB" w:rsidRDefault="00D906EB" w:rsidP="009F428A">
      <w:r>
        <w:separator/>
      </w:r>
    </w:p>
  </w:footnote>
  <w:footnote w:type="continuationSeparator" w:id="0">
    <w:p w14:paraId="3A0E86C4" w14:textId="77777777" w:rsidR="00D906EB" w:rsidRDefault="00D906EB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98339942">
    <w:abstractNumId w:val="6"/>
  </w:num>
  <w:num w:numId="2" w16cid:durableId="1771268615">
    <w:abstractNumId w:val="13"/>
  </w:num>
  <w:num w:numId="3" w16cid:durableId="1438213648">
    <w:abstractNumId w:val="4"/>
  </w:num>
  <w:num w:numId="4" w16cid:durableId="1772047073">
    <w:abstractNumId w:val="14"/>
  </w:num>
  <w:num w:numId="5" w16cid:durableId="73816831">
    <w:abstractNumId w:val="3"/>
  </w:num>
  <w:num w:numId="6" w16cid:durableId="212818375">
    <w:abstractNumId w:val="1"/>
  </w:num>
  <w:num w:numId="7" w16cid:durableId="2069301784">
    <w:abstractNumId w:val="10"/>
  </w:num>
  <w:num w:numId="8" w16cid:durableId="1769545756">
    <w:abstractNumId w:val="9"/>
  </w:num>
  <w:num w:numId="9" w16cid:durableId="1443918508">
    <w:abstractNumId w:val="7"/>
  </w:num>
  <w:num w:numId="10" w16cid:durableId="775291835">
    <w:abstractNumId w:val="2"/>
  </w:num>
  <w:num w:numId="11" w16cid:durableId="1803577502">
    <w:abstractNumId w:val="0"/>
  </w:num>
  <w:num w:numId="12" w16cid:durableId="1790271286">
    <w:abstractNumId w:val="5"/>
  </w:num>
  <w:num w:numId="13" w16cid:durableId="1848711714">
    <w:abstractNumId w:val="11"/>
  </w:num>
  <w:num w:numId="14" w16cid:durableId="1442408326">
    <w:abstractNumId w:val="12"/>
  </w:num>
  <w:num w:numId="15" w16cid:durableId="703360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54A3E"/>
    <w:rsid w:val="0006077C"/>
    <w:rsid w:val="00084310"/>
    <w:rsid w:val="00142A14"/>
    <w:rsid w:val="0015312D"/>
    <w:rsid w:val="00172C3F"/>
    <w:rsid w:val="001A7194"/>
    <w:rsid w:val="001E13F3"/>
    <w:rsid w:val="00214A94"/>
    <w:rsid w:val="002A2BD5"/>
    <w:rsid w:val="002A4EAE"/>
    <w:rsid w:val="002D730A"/>
    <w:rsid w:val="003432E6"/>
    <w:rsid w:val="0035021B"/>
    <w:rsid w:val="003709B2"/>
    <w:rsid w:val="003A32AA"/>
    <w:rsid w:val="003A5F53"/>
    <w:rsid w:val="00476478"/>
    <w:rsid w:val="004C6C06"/>
    <w:rsid w:val="00502CF1"/>
    <w:rsid w:val="005565EC"/>
    <w:rsid w:val="00570302"/>
    <w:rsid w:val="005921CA"/>
    <w:rsid w:val="005B2916"/>
    <w:rsid w:val="005C0E76"/>
    <w:rsid w:val="005D1BDB"/>
    <w:rsid w:val="00607519"/>
    <w:rsid w:val="00680CCB"/>
    <w:rsid w:val="00724DB2"/>
    <w:rsid w:val="00823E4E"/>
    <w:rsid w:val="008561DE"/>
    <w:rsid w:val="008D0AB4"/>
    <w:rsid w:val="008F2E71"/>
    <w:rsid w:val="0090293D"/>
    <w:rsid w:val="009451EA"/>
    <w:rsid w:val="0095190B"/>
    <w:rsid w:val="009F428A"/>
    <w:rsid w:val="00A014A1"/>
    <w:rsid w:val="00A0698B"/>
    <w:rsid w:val="00A34F2D"/>
    <w:rsid w:val="00A7084D"/>
    <w:rsid w:val="00AA599F"/>
    <w:rsid w:val="00B17273"/>
    <w:rsid w:val="00B66E3C"/>
    <w:rsid w:val="00C661FF"/>
    <w:rsid w:val="00D73D47"/>
    <w:rsid w:val="00D906EB"/>
    <w:rsid w:val="00DD1571"/>
    <w:rsid w:val="00EA16CB"/>
    <w:rsid w:val="00EB76FC"/>
    <w:rsid w:val="00EF2457"/>
    <w:rsid w:val="00FB02E9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20</cp:revision>
  <dcterms:created xsi:type="dcterms:W3CDTF">2019-10-21T10:50:00Z</dcterms:created>
  <dcterms:modified xsi:type="dcterms:W3CDTF">2025-01-19T11:43:00Z</dcterms:modified>
</cp:coreProperties>
</file>